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363" w:rsidRPr="00493EB3" w:rsidRDefault="00F27CA6" w:rsidP="003200CE">
      <w:pPr>
        <w:pStyle w:val="2"/>
        <w:spacing w:after="0"/>
        <w:jc w:val="center"/>
        <w:rPr>
          <w:i w:val="0"/>
        </w:rPr>
      </w:pPr>
      <w:bookmarkStart w:id="0" w:name="_Toc490845523"/>
      <w:bookmarkStart w:id="1" w:name="_GoBack"/>
      <w:bookmarkEnd w:id="1"/>
      <w:r>
        <w:rPr>
          <w:i w:val="0"/>
        </w:rPr>
        <w:t xml:space="preserve">About Russia’s bid to host World Expo 2025 in Ekaterinburg </w:t>
      </w:r>
    </w:p>
    <w:bookmarkEnd w:id="0"/>
    <w:p w:rsidR="009205D1" w:rsidRPr="00493EB3" w:rsidRDefault="009205D1" w:rsidP="003200CE">
      <w:pPr>
        <w:pStyle w:val="2"/>
        <w:spacing w:after="0"/>
        <w:jc w:val="center"/>
        <w:rPr>
          <w:i w:val="0"/>
        </w:rPr>
      </w:pPr>
    </w:p>
    <w:p w:rsidR="008B58D2" w:rsidRPr="00493EB3" w:rsidRDefault="008B58D2" w:rsidP="003200CE">
      <w:pPr>
        <w:ind w:firstLine="708"/>
        <w:jc w:val="both"/>
        <w:rPr>
          <w:color w:val="000000"/>
          <w:sz w:val="28"/>
          <w:szCs w:val="28"/>
          <w:lang w:eastAsia="en-US"/>
        </w:rPr>
      </w:pPr>
    </w:p>
    <w:p w:rsidR="00F27CA6" w:rsidRPr="00493EB3" w:rsidRDefault="003200CE" w:rsidP="00493EB3">
      <w:pPr>
        <w:pStyle w:val="a5"/>
        <w:spacing w:after="0"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On 22 May 2017,</w:t>
      </w:r>
      <w:r>
        <w:rPr>
          <w:rFonts w:ascii="Times New Roman" w:hAnsi="Times New Roman"/>
          <w:color w:val="000000"/>
          <w:sz w:val="28"/>
          <w:szCs w:val="28"/>
        </w:rPr>
        <w:t xml:space="preserve"> the Government of the Russian Federation officially submitted a letter to nominate Ekaterinburg as a candidate city to host World Expo 2025 to the Bureau International des Expositions (BIE) in Paris. Ekaterinburg’s competitors are Paris (France), Osaka (Japan), and Baku (Azerbaijan).</w:t>
      </w:r>
    </w:p>
    <w:p w:rsidR="003200CE" w:rsidRPr="00493EB3" w:rsidRDefault="00493EB3" w:rsidP="00493EB3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The theme of the Russian bid is </w:t>
      </w:r>
      <w:r>
        <w:rPr>
          <w:b/>
          <w:color w:val="000000"/>
          <w:sz w:val="28"/>
          <w:szCs w:val="28"/>
        </w:rPr>
        <w:t>“Changing the World: Innovations and Bet</w:t>
      </w:r>
      <w:r w:rsidR="00FE6D2F">
        <w:rPr>
          <w:b/>
          <w:color w:val="000000"/>
          <w:sz w:val="28"/>
          <w:szCs w:val="28"/>
        </w:rPr>
        <w:t>ter Life for Future Generations</w:t>
      </w:r>
      <w:r>
        <w:rPr>
          <w:b/>
          <w:color w:val="000000"/>
          <w:sz w:val="28"/>
          <w:szCs w:val="28"/>
        </w:rPr>
        <w:t>”</w:t>
      </w:r>
      <w:r w:rsidR="00FE6D2F" w:rsidRPr="00FE6D2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Proposed d</w:t>
      </w:r>
      <w:r w:rsidR="00FE6D2F">
        <w:rPr>
          <w:color w:val="000000"/>
          <w:sz w:val="28"/>
          <w:szCs w:val="28"/>
        </w:rPr>
        <w:t xml:space="preserve">ates for </w:t>
      </w:r>
      <w:r>
        <w:rPr>
          <w:color w:val="000000"/>
          <w:sz w:val="28"/>
          <w:szCs w:val="28"/>
        </w:rPr>
        <w:t xml:space="preserve">Expo 2025 are </w:t>
      </w:r>
      <w:r>
        <w:rPr>
          <w:b/>
          <w:color w:val="000000"/>
          <w:sz w:val="28"/>
          <w:szCs w:val="28"/>
        </w:rPr>
        <w:t>2 May–2 November 2025</w:t>
      </w:r>
      <w:r>
        <w:rPr>
          <w:color w:val="000000"/>
          <w:sz w:val="28"/>
          <w:szCs w:val="28"/>
        </w:rPr>
        <w:t xml:space="preserve">. </w:t>
      </w:r>
    </w:p>
    <w:p w:rsidR="008A6CBD" w:rsidRDefault="00493EB3" w:rsidP="00493EB3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To support the Russian bid, the </w:t>
      </w:r>
      <w:r>
        <w:rPr>
          <w:b/>
          <w:color w:val="000000"/>
          <w:sz w:val="28"/>
          <w:szCs w:val="28"/>
        </w:rPr>
        <w:t>Organising Committee</w:t>
      </w:r>
      <w:r>
        <w:rPr>
          <w:color w:val="000000"/>
          <w:sz w:val="28"/>
          <w:szCs w:val="28"/>
        </w:rPr>
        <w:t xml:space="preserve"> (headed by </w:t>
      </w:r>
      <w:proofErr w:type="spellStart"/>
      <w:r>
        <w:rPr>
          <w:color w:val="000000"/>
          <w:sz w:val="28"/>
          <w:szCs w:val="28"/>
        </w:rPr>
        <w:t>Arkady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Dvorkovich</w:t>
      </w:r>
      <w:proofErr w:type="spellEnd"/>
      <w:r>
        <w:rPr>
          <w:color w:val="000000"/>
          <w:sz w:val="28"/>
          <w:szCs w:val="28"/>
        </w:rPr>
        <w:t>, Deputy Prime Minister of the Russian Federation), and the</w:t>
      </w:r>
      <w:r>
        <w:rPr>
          <w:b/>
          <w:color w:val="000000"/>
          <w:sz w:val="28"/>
          <w:szCs w:val="28"/>
        </w:rPr>
        <w:t xml:space="preserve"> Expo 2025 Bid Committee</w:t>
      </w:r>
      <w:r>
        <w:rPr>
          <w:color w:val="000000"/>
          <w:sz w:val="28"/>
          <w:szCs w:val="28"/>
        </w:rPr>
        <w:t xml:space="preserve"> (headed by Svetlana </w:t>
      </w:r>
      <w:proofErr w:type="spellStart"/>
      <w:r>
        <w:rPr>
          <w:color w:val="000000"/>
          <w:sz w:val="28"/>
          <w:szCs w:val="28"/>
        </w:rPr>
        <w:t>Sagaydak</w:t>
      </w:r>
      <w:proofErr w:type="spellEnd"/>
      <w:r>
        <w:rPr>
          <w:color w:val="000000"/>
          <w:sz w:val="28"/>
          <w:szCs w:val="28"/>
        </w:rPr>
        <w:t>) were established.</w:t>
      </w:r>
    </w:p>
    <w:p w:rsidR="00493EB3" w:rsidRDefault="00493EB3" w:rsidP="00493EB3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Russia was the first of the participating countries to submit its bid book to the BIE </w:t>
      </w:r>
      <w:r>
        <w:rPr>
          <w:b/>
          <w:color w:val="000000"/>
          <w:sz w:val="28"/>
          <w:szCs w:val="28"/>
        </w:rPr>
        <w:t>on 21 September 2017.</w:t>
      </w:r>
    </w:p>
    <w:p w:rsidR="00A33749" w:rsidRPr="00A33749" w:rsidRDefault="00A33749" w:rsidP="00493EB3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Ekaterinburg's bid campaign features the following milestones:</w:t>
      </w:r>
    </w:p>
    <w:p w:rsidR="00A33749" w:rsidRDefault="00A33749" w:rsidP="00A33749">
      <w:pPr>
        <w:pStyle w:val="a5"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The BIE’s 162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nd</w:t>
      </w:r>
      <w:r>
        <w:rPr>
          <w:rFonts w:ascii="Times New Roman" w:hAnsi="Times New Roman"/>
          <w:color w:val="000000"/>
          <w:sz w:val="28"/>
          <w:szCs w:val="28"/>
        </w:rPr>
        <w:t xml:space="preserve"> General Assembly on 15 November 2017 (presentation);</w:t>
      </w:r>
    </w:p>
    <w:p w:rsidR="00A33749" w:rsidRDefault="00A33749" w:rsidP="00A33749">
      <w:pPr>
        <w:pStyle w:val="a5"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BIE Inspection visit in February and March 2018 (three-day visit);</w:t>
      </w:r>
    </w:p>
    <w:p w:rsidR="00A33749" w:rsidRDefault="00A33749" w:rsidP="00A33749">
      <w:pPr>
        <w:pStyle w:val="a5"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The BIE’s 163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rd</w:t>
      </w:r>
      <w:r>
        <w:rPr>
          <w:rFonts w:ascii="Times New Roman" w:hAnsi="Times New Roman"/>
          <w:color w:val="000000"/>
          <w:sz w:val="28"/>
          <w:szCs w:val="28"/>
        </w:rPr>
        <w:t xml:space="preserve"> General Assembly in June 2018 (presentation and formal reception);</w:t>
      </w:r>
    </w:p>
    <w:p w:rsidR="00A33749" w:rsidRDefault="00A33749" w:rsidP="00A33749">
      <w:pPr>
        <w:pStyle w:val="a5"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The BIE’s 164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th</w:t>
      </w:r>
      <w:r>
        <w:rPr>
          <w:rFonts w:ascii="Times New Roman" w:hAnsi="Times New Roman"/>
          <w:color w:val="000000"/>
          <w:sz w:val="28"/>
          <w:szCs w:val="28"/>
        </w:rPr>
        <w:t xml:space="preserve"> General Assembly in November 2018 (presentation and final vote);</w:t>
      </w:r>
    </w:p>
    <w:p w:rsidR="00A33749" w:rsidRPr="00396754" w:rsidRDefault="00A33749" w:rsidP="003A7C33">
      <w:pPr>
        <w:spacing w:line="360" w:lineRule="auto"/>
        <w:ind w:left="142"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Russia has been actively involved in world expositions since the very first expo in 1851, but has never before hosted it as opposed to France (six-time host) and Japan (four-time host). </w:t>
      </w:r>
    </w:p>
    <w:sectPr w:rsidR="00A33749" w:rsidRPr="00396754" w:rsidSect="00F27C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0E6" w:rsidRDefault="006250E6" w:rsidP="006A5EB4">
      <w:r>
        <w:separator/>
      </w:r>
    </w:p>
  </w:endnote>
  <w:endnote w:type="continuationSeparator" w:id="0">
    <w:p w:rsidR="006250E6" w:rsidRDefault="006250E6" w:rsidP="006A5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8C6" w:rsidRDefault="008C18C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8C6" w:rsidRDefault="008C18C6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8C6" w:rsidRDefault="008C18C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0E6" w:rsidRDefault="006250E6" w:rsidP="006A5EB4">
      <w:r>
        <w:separator/>
      </w:r>
    </w:p>
  </w:footnote>
  <w:footnote w:type="continuationSeparator" w:id="0">
    <w:p w:rsidR="006250E6" w:rsidRDefault="006250E6" w:rsidP="006A5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8C6" w:rsidRDefault="008C18C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474893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6A5EB4" w:rsidRPr="006A5EB4" w:rsidRDefault="001E3625">
        <w:pPr>
          <w:pStyle w:val="a8"/>
          <w:jc w:val="center"/>
          <w:rPr>
            <w:sz w:val="28"/>
          </w:rPr>
        </w:pPr>
        <w:r w:rsidRPr="006A5EB4">
          <w:rPr>
            <w:sz w:val="28"/>
          </w:rPr>
          <w:fldChar w:fldCharType="begin"/>
        </w:r>
        <w:r w:rsidR="006A5EB4" w:rsidRPr="006A5EB4">
          <w:rPr>
            <w:sz w:val="28"/>
          </w:rPr>
          <w:instrText>PAGE   \* MERGEFORMAT</w:instrText>
        </w:r>
        <w:r w:rsidRPr="006A5EB4">
          <w:rPr>
            <w:sz w:val="28"/>
          </w:rPr>
          <w:fldChar w:fldCharType="separate"/>
        </w:r>
        <w:r w:rsidR="00101641">
          <w:rPr>
            <w:sz w:val="28"/>
          </w:rPr>
          <w:t>2</w:t>
        </w:r>
        <w:r w:rsidRPr="006A5EB4">
          <w:rPr>
            <w:sz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8C6" w:rsidRDefault="008C18C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3511"/>
    <w:multiLevelType w:val="hybridMultilevel"/>
    <w:tmpl w:val="05FCEDA6"/>
    <w:lvl w:ilvl="0" w:tplc="7FFA3A1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0A4528F"/>
    <w:multiLevelType w:val="hybridMultilevel"/>
    <w:tmpl w:val="FE14FBFA"/>
    <w:lvl w:ilvl="0" w:tplc="9416B1F2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1611A3F"/>
    <w:multiLevelType w:val="hybridMultilevel"/>
    <w:tmpl w:val="533EF830"/>
    <w:lvl w:ilvl="0" w:tplc="FFD08DA4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60B79E2"/>
    <w:multiLevelType w:val="hybridMultilevel"/>
    <w:tmpl w:val="581C9DC6"/>
    <w:lvl w:ilvl="0" w:tplc="FE2CA54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E2890"/>
    <w:multiLevelType w:val="hybridMultilevel"/>
    <w:tmpl w:val="B78286E8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E4E19"/>
    <w:multiLevelType w:val="hybridMultilevel"/>
    <w:tmpl w:val="B5DE7D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9E00B85"/>
    <w:multiLevelType w:val="hybridMultilevel"/>
    <w:tmpl w:val="7C7C426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BC001C5"/>
    <w:multiLevelType w:val="hybridMultilevel"/>
    <w:tmpl w:val="2B220C88"/>
    <w:lvl w:ilvl="0" w:tplc="E7309B9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EBD1F0F"/>
    <w:multiLevelType w:val="hybridMultilevel"/>
    <w:tmpl w:val="546E6D7E"/>
    <w:lvl w:ilvl="0" w:tplc="C130CFC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0443509"/>
    <w:multiLevelType w:val="hybridMultilevel"/>
    <w:tmpl w:val="9AAAED0E"/>
    <w:lvl w:ilvl="0" w:tplc="8762200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6C255CF"/>
    <w:multiLevelType w:val="hybridMultilevel"/>
    <w:tmpl w:val="FC362EC6"/>
    <w:lvl w:ilvl="0" w:tplc="8C48278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EC06652"/>
    <w:multiLevelType w:val="hybridMultilevel"/>
    <w:tmpl w:val="F790F4FC"/>
    <w:lvl w:ilvl="0" w:tplc="31AAB68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36E57"/>
    <w:multiLevelType w:val="hybridMultilevel"/>
    <w:tmpl w:val="80B64690"/>
    <w:lvl w:ilvl="0" w:tplc="8CA055A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EB63A59"/>
    <w:multiLevelType w:val="hybridMultilevel"/>
    <w:tmpl w:val="45926288"/>
    <w:lvl w:ilvl="0" w:tplc="FA228D5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0A14D0D"/>
    <w:multiLevelType w:val="hybridMultilevel"/>
    <w:tmpl w:val="62027EC0"/>
    <w:lvl w:ilvl="0" w:tplc="D314304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27C0921"/>
    <w:multiLevelType w:val="hybridMultilevel"/>
    <w:tmpl w:val="D9D8B020"/>
    <w:lvl w:ilvl="0" w:tplc="1466DA30">
      <w:start w:val="1"/>
      <w:numFmt w:val="decimal"/>
      <w:suff w:val="space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30327EB"/>
    <w:multiLevelType w:val="hybridMultilevel"/>
    <w:tmpl w:val="2A5A32E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637111B"/>
    <w:multiLevelType w:val="hybridMultilevel"/>
    <w:tmpl w:val="8B78F8F8"/>
    <w:lvl w:ilvl="0" w:tplc="2318909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9DF640A"/>
    <w:multiLevelType w:val="hybridMultilevel"/>
    <w:tmpl w:val="933604C6"/>
    <w:lvl w:ilvl="0" w:tplc="2394722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47524583"/>
    <w:multiLevelType w:val="hybridMultilevel"/>
    <w:tmpl w:val="F2A681BE"/>
    <w:lvl w:ilvl="0" w:tplc="1E447B2E">
      <w:start w:val="2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AB30442"/>
    <w:multiLevelType w:val="hybridMultilevel"/>
    <w:tmpl w:val="2BBE6458"/>
    <w:lvl w:ilvl="0" w:tplc="0A0A5C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BDF7311"/>
    <w:multiLevelType w:val="hybridMultilevel"/>
    <w:tmpl w:val="C62051D8"/>
    <w:lvl w:ilvl="0" w:tplc="052EFE8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C8124CF"/>
    <w:multiLevelType w:val="hybridMultilevel"/>
    <w:tmpl w:val="AED8050C"/>
    <w:lvl w:ilvl="0" w:tplc="4652439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 w15:restartNumberingAfterBreak="0">
    <w:nsid w:val="5D4443A6"/>
    <w:multiLevelType w:val="hybridMultilevel"/>
    <w:tmpl w:val="F3B2776A"/>
    <w:lvl w:ilvl="0" w:tplc="077A4EE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2C791E"/>
    <w:multiLevelType w:val="hybridMultilevel"/>
    <w:tmpl w:val="738058AE"/>
    <w:lvl w:ilvl="0" w:tplc="9DA2DECC">
      <w:start w:val="1"/>
      <w:numFmt w:val="bullet"/>
      <w:suff w:val="space"/>
      <w:lvlText w:val=""/>
      <w:lvlJc w:val="left"/>
      <w:pPr>
        <w:ind w:left="0" w:firstLine="4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D6559B"/>
    <w:multiLevelType w:val="hybridMultilevel"/>
    <w:tmpl w:val="B61A8206"/>
    <w:lvl w:ilvl="0" w:tplc="FE7469E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6D65E63"/>
    <w:multiLevelType w:val="hybridMultilevel"/>
    <w:tmpl w:val="2F845534"/>
    <w:lvl w:ilvl="0" w:tplc="E3D2AF5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7F90F01"/>
    <w:multiLevelType w:val="hybridMultilevel"/>
    <w:tmpl w:val="BB287756"/>
    <w:lvl w:ilvl="0" w:tplc="E20EEF2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B66779B"/>
    <w:multiLevelType w:val="hybridMultilevel"/>
    <w:tmpl w:val="5886A764"/>
    <w:lvl w:ilvl="0" w:tplc="65862428">
      <w:start w:val="1"/>
      <w:numFmt w:val="decimal"/>
      <w:suff w:val="space"/>
      <w:lvlText w:val="%1."/>
      <w:lvlJc w:val="left"/>
      <w:pPr>
        <w:ind w:left="0" w:firstLine="709"/>
      </w:pPr>
      <w:rPr>
        <w:rFonts w:eastAsia="SimSu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CB10AE5"/>
    <w:multiLevelType w:val="hybridMultilevel"/>
    <w:tmpl w:val="3650EF78"/>
    <w:lvl w:ilvl="0" w:tplc="43DCAB4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20" w:hanging="360"/>
      </w:pPr>
    </w:lvl>
    <w:lvl w:ilvl="2" w:tplc="0419001B" w:tentative="1">
      <w:start w:val="1"/>
      <w:numFmt w:val="lowerRoman"/>
      <w:lvlText w:val="%3."/>
      <w:lvlJc w:val="right"/>
      <w:pPr>
        <w:ind w:left="11440" w:hanging="180"/>
      </w:pPr>
    </w:lvl>
    <w:lvl w:ilvl="3" w:tplc="0419000F" w:tentative="1">
      <w:start w:val="1"/>
      <w:numFmt w:val="decimal"/>
      <w:lvlText w:val="%4."/>
      <w:lvlJc w:val="left"/>
      <w:pPr>
        <w:ind w:left="12160" w:hanging="360"/>
      </w:pPr>
    </w:lvl>
    <w:lvl w:ilvl="4" w:tplc="04190019" w:tentative="1">
      <w:start w:val="1"/>
      <w:numFmt w:val="lowerLetter"/>
      <w:lvlText w:val="%5."/>
      <w:lvlJc w:val="left"/>
      <w:pPr>
        <w:ind w:left="12880" w:hanging="360"/>
      </w:pPr>
    </w:lvl>
    <w:lvl w:ilvl="5" w:tplc="0419001B" w:tentative="1">
      <w:start w:val="1"/>
      <w:numFmt w:val="lowerRoman"/>
      <w:lvlText w:val="%6."/>
      <w:lvlJc w:val="right"/>
      <w:pPr>
        <w:ind w:left="13600" w:hanging="180"/>
      </w:pPr>
    </w:lvl>
    <w:lvl w:ilvl="6" w:tplc="0419000F" w:tentative="1">
      <w:start w:val="1"/>
      <w:numFmt w:val="decimal"/>
      <w:lvlText w:val="%7."/>
      <w:lvlJc w:val="left"/>
      <w:pPr>
        <w:ind w:left="14320" w:hanging="360"/>
      </w:pPr>
    </w:lvl>
    <w:lvl w:ilvl="7" w:tplc="04190019" w:tentative="1">
      <w:start w:val="1"/>
      <w:numFmt w:val="lowerLetter"/>
      <w:lvlText w:val="%8."/>
      <w:lvlJc w:val="left"/>
      <w:pPr>
        <w:ind w:left="15040" w:hanging="360"/>
      </w:pPr>
    </w:lvl>
    <w:lvl w:ilvl="8" w:tplc="0419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30" w15:restartNumberingAfterBreak="0">
    <w:nsid w:val="6E4637D4"/>
    <w:multiLevelType w:val="hybridMultilevel"/>
    <w:tmpl w:val="C564256A"/>
    <w:lvl w:ilvl="0" w:tplc="9FCA964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F6C6352"/>
    <w:multiLevelType w:val="hybridMultilevel"/>
    <w:tmpl w:val="04C08D50"/>
    <w:lvl w:ilvl="0" w:tplc="891451C2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51344F"/>
    <w:multiLevelType w:val="hybridMultilevel"/>
    <w:tmpl w:val="9AAAED0E"/>
    <w:lvl w:ilvl="0" w:tplc="8762200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61B30F6"/>
    <w:multiLevelType w:val="hybridMultilevel"/>
    <w:tmpl w:val="E64C933A"/>
    <w:lvl w:ilvl="0" w:tplc="2AF8D166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ACD6B3F"/>
    <w:multiLevelType w:val="hybridMultilevel"/>
    <w:tmpl w:val="627A37DC"/>
    <w:lvl w:ilvl="0" w:tplc="0A0A5C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BB81058"/>
    <w:multiLevelType w:val="hybridMultilevel"/>
    <w:tmpl w:val="47969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A43C2"/>
    <w:multiLevelType w:val="hybridMultilevel"/>
    <w:tmpl w:val="76F04C34"/>
    <w:lvl w:ilvl="0" w:tplc="4B4E4810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8"/>
  </w:num>
  <w:num w:numId="3">
    <w:abstractNumId w:val="21"/>
  </w:num>
  <w:num w:numId="4">
    <w:abstractNumId w:val="14"/>
  </w:num>
  <w:num w:numId="5">
    <w:abstractNumId w:val="2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1"/>
  </w:num>
  <w:num w:numId="10">
    <w:abstractNumId w:val="36"/>
  </w:num>
  <w:num w:numId="11">
    <w:abstractNumId w:val="3"/>
  </w:num>
  <w:num w:numId="12">
    <w:abstractNumId w:val="31"/>
  </w:num>
  <w:num w:numId="13">
    <w:abstractNumId w:val="10"/>
  </w:num>
  <w:num w:numId="14">
    <w:abstractNumId w:val="5"/>
  </w:num>
  <w:num w:numId="15">
    <w:abstractNumId w:val="30"/>
  </w:num>
  <w:num w:numId="16">
    <w:abstractNumId w:val="34"/>
  </w:num>
  <w:num w:numId="17">
    <w:abstractNumId w:val="20"/>
  </w:num>
  <w:num w:numId="18">
    <w:abstractNumId w:val="17"/>
  </w:num>
  <w:num w:numId="19">
    <w:abstractNumId w:val="27"/>
  </w:num>
  <w:num w:numId="20">
    <w:abstractNumId w:val="32"/>
  </w:num>
  <w:num w:numId="21">
    <w:abstractNumId w:val="9"/>
  </w:num>
  <w:num w:numId="22">
    <w:abstractNumId w:val="29"/>
  </w:num>
  <w:num w:numId="23">
    <w:abstractNumId w:val="22"/>
  </w:num>
  <w:num w:numId="24">
    <w:abstractNumId w:val="25"/>
  </w:num>
  <w:num w:numId="25">
    <w:abstractNumId w:val="12"/>
  </w:num>
  <w:num w:numId="26">
    <w:abstractNumId w:val="23"/>
  </w:num>
  <w:num w:numId="27">
    <w:abstractNumId w:val="8"/>
  </w:num>
  <w:num w:numId="28">
    <w:abstractNumId w:val="7"/>
  </w:num>
  <w:num w:numId="29">
    <w:abstractNumId w:val="13"/>
  </w:num>
  <w:num w:numId="30">
    <w:abstractNumId w:val="0"/>
  </w:num>
  <w:num w:numId="31">
    <w:abstractNumId w:val="18"/>
  </w:num>
  <w:num w:numId="32">
    <w:abstractNumId w:val="11"/>
  </w:num>
  <w:num w:numId="33">
    <w:abstractNumId w:val="35"/>
  </w:num>
  <w:num w:numId="34">
    <w:abstractNumId w:val="19"/>
  </w:num>
  <w:num w:numId="35">
    <w:abstractNumId w:val="4"/>
  </w:num>
  <w:num w:numId="36">
    <w:abstractNumId w:val="6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EB4"/>
    <w:rsid w:val="00101641"/>
    <w:rsid w:val="00141BB3"/>
    <w:rsid w:val="00161C3C"/>
    <w:rsid w:val="00182DF0"/>
    <w:rsid w:val="00186331"/>
    <w:rsid w:val="001A32E1"/>
    <w:rsid w:val="001D3D8D"/>
    <w:rsid w:val="001E3625"/>
    <w:rsid w:val="001F7F26"/>
    <w:rsid w:val="002421AE"/>
    <w:rsid w:val="00274856"/>
    <w:rsid w:val="00293C3B"/>
    <w:rsid w:val="0029500A"/>
    <w:rsid w:val="002B4413"/>
    <w:rsid w:val="00303F45"/>
    <w:rsid w:val="00304A78"/>
    <w:rsid w:val="003200CE"/>
    <w:rsid w:val="0032239E"/>
    <w:rsid w:val="00335813"/>
    <w:rsid w:val="00396754"/>
    <w:rsid w:val="003A7C33"/>
    <w:rsid w:val="003F4FDE"/>
    <w:rsid w:val="00460183"/>
    <w:rsid w:val="00493EB3"/>
    <w:rsid w:val="004A1BE8"/>
    <w:rsid w:val="004C3F61"/>
    <w:rsid w:val="00536104"/>
    <w:rsid w:val="00594B91"/>
    <w:rsid w:val="006250E6"/>
    <w:rsid w:val="0067786E"/>
    <w:rsid w:val="006A330C"/>
    <w:rsid w:val="006A5EB4"/>
    <w:rsid w:val="006B4B64"/>
    <w:rsid w:val="006D747B"/>
    <w:rsid w:val="00723DD7"/>
    <w:rsid w:val="00744092"/>
    <w:rsid w:val="00771BF2"/>
    <w:rsid w:val="008246D7"/>
    <w:rsid w:val="00866E82"/>
    <w:rsid w:val="008A0358"/>
    <w:rsid w:val="008A6CBD"/>
    <w:rsid w:val="008B58D2"/>
    <w:rsid w:val="008C18C6"/>
    <w:rsid w:val="008D1B0F"/>
    <w:rsid w:val="009205D1"/>
    <w:rsid w:val="0092141B"/>
    <w:rsid w:val="009720EA"/>
    <w:rsid w:val="009B5F83"/>
    <w:rsid w:val="009E0E15"/>
    <w:rsid w:val="00A04899"/>
    <w:rsid w:val="00A33749"/>
    <w:rsid w:val="00A7445B"/>
    <w:rsid w:val="00A77EAB"/>
    <w:rsid w:val="00B13D2F"/>
    <w:rsid w:val="00B86D1F"/>
    <w:rsid w:val="00BA3889"/>
    <w:rsid w:val="00C3264D"/>
    <w:rsid w:val="00C526EB"/>
    <w:rsid w:val="00CA3CAC"/>
    <w:rsid w:val="00CC255E"/>
    <w:rsid w:val="00CC633F"/>
    <w:rsid w:val="00D34595"/>
    <w:rsid w:val="00D861D6"/>
    <w:rsid w:val="00E04363"/>
    <w:rsid w:val="00E73734"/>
    <w:rsid w:val="00E962DD"/>
    <w:rsid w:val="00EF1812"/>
    <w:rsid w:val="00F27CA6"/>
    <w:rsid w:val="00F462D7"/>
    <w:rsid w:val="00FA38BB"/>
    <w:rsid w:val="00FD0C8D"/>
    <w:rsid w:val="00FE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EB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qFormat/>
    <w:rsid w:val="006A5EB4"/>
    <w:pPr>
      <w:keepNext/>
      <w:spacing w:after="100"/>
      <w:jc w:val="center"/>
      <w:outlineLvl w:val="0"/>
    </w:pPr>
    <w:rPr>
      <w:rFonts w:eastAsia="Calibri"/>
      <w:b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6A5EB4"/>
    <w:pPr>
      <w:spacing w:after="120"/>
      <w:outlineLvl w:val="1"/>
    </w:pPr>
    <w:rPr>
      <w:b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5EB4"/>
    <w:rPr>
      <w:rFonts w:ascii="Times New Roman" w:eastAsia="Calibri" w:hAnsi="Times New Roman" w:cs="Times New Roman"/>
      <w:b/>
      <w:sz w:val="28"/>
      <w:szCs w:val="20"/>
      <w:lang w:eastAsia="en-US"/>
    </w:rPr>
  </w:style>
  <w:style w:type="character" w:customStyle="1" w:styleId="20">
    <w:name w:val="Заголовок 2 Знак"/>
    <w:basedOn w:val="a0"/>
    <w:link w:val="2"/>
    <w:rsid w:val="006A5EB4"/>
    <w:rPr>
      <w:rFonts w:ascii="Times New Roman" w:eastAsia="SimSun" w:hAnsi="Times New Roman" w:cs="Times New Roman"/>
      <w:b/>
      <w:i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6A5EB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A5EB4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6A5E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Текст_первый_абзац"/>
    <w:rsid w:val="006A5EB4"/>
    <w:pPr>
      <w:spacing w:after="0" w:line="240" w:lineRule="auto"/>
      <w:jc w:val="both"/>
    </w:pPr>
    <w:rPr>
      <w:rFonts w:ascii="Times New Roman" w:eastAsia="SimSun" w:hAnsi="Times New Roman" w:cs="Times New Roman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6A5EB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5EB4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rsid w:val="00B86D1F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B86D1F"/>
  </w:style>
  <w:style w:type="paragraph" w:styleId="ab">
    <w:name w:val="Body Text"/>
    <w:basedOn w:val="a"/>
    <w:link w:val="ac"/>
    <w:rsid w:val="00A04899"/>
    <w:pPr>
      <w:overflowPunct w:val="0"/>
      <w:autoSpaceDE w:val="0"/>
      <w:autoSpaceDN w:val="0"/>
      <w:adjustRightInd w:val="0"/>
      <w:spacing w:after="120"/>
      <w:ind w:firstLine="709"/>
      <w:jc w:val="both"/>
      <w:textAlignment w:val="baseline"/>
    </w:pPr>
    <w:rPr>
      <w:rFonts w:ascii="Times New Roman CYR" w:hAnsi="Times New Roman CYR"/>
      <w:sz w:val="22"/>
    </w:rPr>
  </w:style>
  <w:style w:type="character" w:customStyle="1" w:styleId="ac">
    <w:name w:val="Основной текст Знак"/>
    <w:basedOn w:val="a0"/>
    <w:link w:val="ab"/>
    <w:rsid w:val="00A04899"/>
    <w:rPr>
      <w:rFonts w:ascii="Times New Roman CYR" w:eastAsia="SimSun" w:hAnsi="Times New Roman CYR" w:cs="Times New Roman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A04899"/>
    <w:pPr>
      <w:tabs>
        <w:tab w:val="right" w:leader="dot" w:pos="9781"/>
      </w:tabs>
      <w:spacing w:before="80" w:after="80"/>
    </w:pPr>
    <w:rPr>
      <w:b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rsid w:val="00A04899"/>
    <w:pPr>
      <w:tabs>
        <w:tab w:val="right" w:leader="dot" w:pos="9781"/>
      </w:tabs>
      <w:suppressAutoHyphens/>
      <w:ind w:left="567" w:right="567"/>
    </w:pPr>
    <w:rPr>
      <w:rFonts w:eastAsia="Times New Roman"/>
      <w:bCs/>
      <w:noProof/>
      <w:sz w:val="24"/>
      <w:szCs w:val="28"/>
    </w:rPr>
  </w:style>
  <w:style w:type="character" w:styleId="ad">
    <w:name w:val="Hyperlink"/>
    <w:uiPriority w:val="99"/>
    <w:rsid w:val="00A04899"/>
    <w:rPr>
      <w:color w:val="0000FF"/>
      <w:u w:val="single"/>
    </w:rPr>
  </w:style>
  <w:style w:type="paragraph" w:customStyle="1" w:styleId="ae">
    <w:name w:val="Основной"/>
    <w:basedOn w:val="a8"/>
    <w:rsid w:val="00335813"/>
    <w:pPr>
      <w:tabs>
        <w:tab w:val="clear" w:pos="4677"/>
        <w:tab w:val="clear" w:pos="9355"/>
      </w:tabs>
      <w:ind w:firstLine="709"/>
      <w:jc w:val="both"/>
    </w:pPr>
    <w:rPr>
      <w:sz w:val="28"/>
    </w:rPr>
  </w:style>
  <w:style w:type="paragraph" w:styleId="af">
    <w:name w:val="footnote text"/>
    <w:basedOn w:val="a"/>
    <w:link w:val="af0"/>
    <w:uiPriority w:val="99"/>
    <w:unhideWhenUsed/>
    <w:rsid w:val="00335813"/>
    <w:rPr>
      <w:rFonts w:asciiTheme="minorHAnsi" w:eastAsiaTheme="minorHAnsi" w:hAnsiTheme="minorHAnsi" w:cstheme="minorBidi"/>
      <w:lang w:eastAsia="en-US"/>
    </w:rPr>
  </w:style>
  <w:style w:type="character" w:customStyle="1" w:styleId="af0">
    <w:name w:val="Текст сноски Знак"/>
    <w:basedOn w:val="a0"/>
    <w:link w:val="af"/>
    <w:uiPriority w:val="99"/>
    <w:rsid w:val="00335813"/>
    <w:rPr>
      <w:rFonts w:eastAsiaTheme="minorHAnsi"/>
      <w:sz w:val="20"/>
      <w:szCs w:val="20"/>
      <w:lang w:eastAsia="en-US"/>
    </w:rPr>
  </w:style>
  <w:style w:type="character" w:styleId="af1">
    <w:name w:val="footnote reference"/>
    <w:basedOn w:val="a0"/>
    <w:uiPriority w:val="99"/>
    <w:semiHidden/>
    <w:unhideWhenUsed/>
    <w:rsid w:val="00335813"/>
    <w:rPr>
      <w:vertAlign w:val="superscript"/>
    </w:rPr>
  </w:style>
  <w:style w:type="character" w:customStyle="1" w:styleId="22">
    <w:name w:val="Основной текст (2)"/>
    <w:basedOn w:val="a0"/>
    <w:rsid w:val="009720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GB" w:eastAsia="ru-RU" w:bidi="ru-RU"/>
    </w:rPr>
  </w:style>
  <w:style w:type="character" w:customStyle="1" w:styleId="a6">
    <w:name w:val="Абзац списка Знак"/>
    <w:link w:val="a5"/>
    <w:uiPriority w:val="34"/>
    <w:locked/>
    <w:rsid w:val="009205D1"/>
    <w:rPr>
      <w:rFonts w:ascii="Calibri" w:eastAsia="Calibri" w:hAnsi="Calibri" w:cs="Times New Roman"/>
      <w:lang w:eastAsia="en-US"/>
    </w:rPr>
  </w:style>
  <w:style w:type="character" w:customStyle="1" w:styleId="time">
    <w:name w:val="time"/>
    <w:uiPriority w:val="99"/>
    <w:rsid w:val="009205D1"/>
    <w:rPr>
      <w:rFonts w:cs="Times New Roman"/>
    </w:rPr>
  </w:style>
  <w:style w:type="table" w:styleId="af2">
    <w:name w:val="Table Grid"/>
    <w:basedOn w:val="a1"/>
    <w:uiPriority w:val="39"/>
    <w:rsid w:val="00A7445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annotation text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af4">
    <w:name w:val="annotation reference"/>
    <w:uiPriority w:val="99"/>
    <w:semiHidden/>
    <w:unhideWhenUsed/>
    <w:rPr>
      <w:sz w:val="16"/>
      <w:szCs w:val="16"/>
    </w:rPr>
  </w:style>
  <w:style w:type="paragraph" w:styleId="af5">
    <w:name w:val="Balloon Text"/>
    <w:basedOn w:val="a"/>
    <w:link w:val="af6"/>
    <w:uiPriority w:val="99"/>
    <w:semiHidden/>
    <w:unhideWhenUsed/>
    <w:rsid w:val="00304A78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304A78"/>
    <w:rPr>
      <w:rFonts w:ascii="Segoe UI" w:eastAsia="SimSu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1238</Characters>
  <Application>Microsoft Office Word</Application>
  <DocSecurity>0</DocSecurity>
  <Lines>25</Lines>
  <Paragraphs>8</Paragraphs>
  <ScaleCrop>false</ScaleCrop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2017-12-06T17:21:00Z</dcterms:created>
  <dcterms:modified xsi:type="dcterms:W3CDTF">2017-12-06T17:21:00Z</dcterms:modified>
</cp:coreProperties>
</file>